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224101">
      <w:pPr>
        <w:spacing w:line="520" w:lineRule="exac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附件2：</w:t>
      </w:r>
    </w:p>
    <w:p w14:paraId="60BF4825">
      <w:pPr>
        <w:pStyle w:val="2"/>
        <w:widowControl/>
        <w:spacing w:beforeAutospacing="0" w:afterAutospacing="0" w:line="360" w:lineRule="atLeast"/>
        <w:rPr>
          <w:rFonts w:hint="default" w:ascii="Times New Roman" w:hAnsi="Times New Roman"/>
          <w:color w:val="000000"/>
          <w:sz w:val="24"/>
          <w:szCs w:val="24"/>
        </w:rPr>
      </w:pPr>
    </w:p>
    <w:p w14:paraId="15DC6F1F">
      <w:pPr>
        <w:pStyle w:val="2"/>
        <w:widowControl/>
        <w:spacing w:beforeAutospacing="0" w:afterAutospacing="0" w:line="360" w:lineRule="atLeast"/>
        <w:jc w:val="center"/>
        <w:rPr>
          <w:rFonts w:hint="default" w:ascii="Times New Roman" w:hAnsi="Times New Roman"/>
          <w:color w:val="000000"/>
          <w:sz w:val="36"/>
          <w:szCs w:val="36"/>
        </w:rPr>
      </w:pPr>
      <w:r>
        <w:rPr>
          <w:rFonts w:hint="default" w:ascii="Times New Roman" w:hAnsi="Times New Roman"/>
          <w:color w:val="000000"/>
          <w:sz w:val="36"/>
          <w:szCs w:val="36"/>
        </w:rPr>
        <w:t>销售量保证书</w:t>
      </w:r>
    </w:p>
    <w:p w14:paraId="0528C4E9">
      <w:pPr>
        <w:widowControl/>
        <w:spacing w:line="360" w:lineRule="atLeast"/>
        <w:ind w:firstLine="480" w:firstLineChars="200"/>
        <w:jc w:val="left"/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</w:pPr>
    </w:p>
    <w:p w14:paraId="3332F955">
      <w:pPr>
        <w:widowControl/>
        <w:spacing w:line="360" w:lineRule="atLeast"/>
        <w:jc w:val="lef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致：江苏海陵湖生态科技发展有限公司</w:t>
      </w:r>
    </w:p>
    <w:p w14:paraId="563A6DE6">
      <w:pPr>
        <w:widowControl/>
        <w:spacing w:line="360" w:lineRule="atLeast"/>
        <w:ind w:firstLine="480" w:firstLineChars="200"/>
        <w:jc w:val="lef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本单位自愿参与石梁河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>有机鳙鱼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直销供应点合作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>单位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招募项目，已充分知悉项目合作要求、产品范围及销售考核标准。为保障项目运营成效、明确销售履约责任，本单位现郑重作出如下销售量保证：</w:t>
      </w:r>
    </w:p>
    <w:p w14:paraId="690CC526">
      <w:pPr>
        <w:widowControl/>
        <w:spacing w:line="360" w:lineRule="atLeast"/>
        <w:ind w:firstLine="480" w:firstLineChars="200"/>
        <w:jc w:val="lef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一、保证期限</w:t>
      </w:r>
    </w:p>
    <w:p w14:paraId="5ED36DFC">
      <w:pPr>
        <w:widowControl/>
        <w:spacing w:line="360" w:lineRule="atLeast"/>
        <w:ind w:firstLine="480" w:firstLineChars="200"/>
        <w:jc w:val="lef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与项目合作周期保持一致，自</w:t>
      </w:r>
      <w:r>
        <w:rPr>
          <w:rStyle w:val="5"/>
          <w:rFonts w:ascii="Times New Roman" w:hAnsi="Times New Roman" w:eastAsia="宋体" w:cs="Times New Roman"/>
          <w:b w:val="0"/>
          <w:color w:val="000000"/>
          <w:kern w:val="0"/>
          <w:sz w:val="24"/>
          <w:lang w:bidi="ar"/>
        </w:rPr>
        <w:t>2026年10月1日起至 2029年9月30日止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，共计3个完整合作年度。</w:t>
      </w:r>
    </w:p>
    <w:p w14:paraId="711C0FA8">
      <w:pPr>
        <w:widowControl/>
        <w:spacing w:line="360" w:lineRule="atLeast"/>
        <w:ind w:firstLine="480" w:firstLineChars="200"/>
        <w:jc w:val="lef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二、销售量保证目标</w:t>
      </w:r>
    </w:p>
    <w:p w14:paraId="726972B3">
      <w:pPr>
        <w:widowControl/>
        <w:spacing w:line="360" w:lineRule="atLeast"/>
        <w:ind w:firstLine="480" w:firstLineChars="200"/>
        <w:jc w:val="lef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</w:t>
      </w:r>
      <w:r>
        <w:rPr>
          <w:rFonts w:hint="eastAsia" w:ascii="Times New Roman" w:hAnsi="Times New Roman" w:cs="Times New Roman"/>
          <w:color w:val="000000"/>
          <w:sz w:val="24"/>
        </w:rPr>
        <w:t>、</w:t>
      </w:r>
      <w:r>
        <w:rPr>
          <w:rFonts w:ascii="Times New Roman" w:hAnsi="Times New Roman" w:cs="Times New Roman"/>
          <w:color w:val="000000"/>
          <w:sz w:val="24"/>
        </w:rPr>
        <w:t>每个完整合作年度内，本单位负责运营的石梁河</w:t>
      </w:r>
      <w:r>
        <w:rPr>
          <w:rFonts w:hint="eastAsia" w:ascii="Times New Roman" w:hAnsi="Times New Roman" w:cs="Times New Roman"/>
          <w:color w:val="000000"/>
          <w:sz w:val="24"/>
        </w:rPr>
        <w:t>有机鳙鱼</w:t>
      </w:r>
      <w:r>
        <w:rPr>
          <w:rFonts w:ascii="Times New Roman" w:hAnsi="Times New Roman" w:cs="Times New Roman"/>
          <w:color w:val="000000"/>
          <w:sz w:val="24"/>
        </w:rPr>
        <w:t>全系列产品总销售量不低于</w:t>
      </w:r>
      <w:r>
        <w:rPr>
          <w:rStyle w:val="5"/>
          <w:rFonts w:ascii="Times New Roman" w:hAnsi="Times New Roman" w:cs="Times New Roman"/>
          <w:b w:val="0"/>
          <w:color w:val="000000"/>
          <w:sz w:val="24"/>
        </w:rPr>
        <w:t>15 万斤</w:t>
      </w:r>
      <w:r>
        <w:rPr>
          <w:rFonts w:ascii="Times New Roman" w:hAnsi="Times New Roman" w:cs="Times New Roman"/>
          <w:color w:val="000000"/>
          <w:sz w:val="24"/>
        </w:rPr>
        <w:t>。</w:t>
      </w:r>
    </w:p>
    <w:p w14:paraId="0518A98A">
      <w:pPr>
        <w:widowControl/>
        <w:spacing w:line="360" w:lineRule="atLeast"/>
        <w:ind w:firstLine="480" w:firstLineChars="200"/>
        <w:jc w:val="lef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</w:t>
      </w:r>
      <w:r>
        <w:rPr>
          <w:rFonts w:hint="eastAsia" w:ascii="Times New Roman" w:hAnsi="Times New Roman" w:cs="Times New Roman"/>
          <w:color w:val="000000"/>
          <w:sz w:val="24"/>
        </w:rPr>
        <w:t>、</w:t>
      </w:r>
      <w:r>
        <w:rPr>
          <w:rFonts w:ascii="Times New Roman" w:hAnsi="Times New Roman" w:cs="Times New Roman"/>
          <w:color w:val="000000"/>
          <w:sz w:val="24"/>
        </w:rPr>
        <w:t>统计范围包含连云港市全域（三区三县）内的门店零售、饭店活鱼配送、石梁河</w:t>
      </w:r>
      <w:r>
        <w:rPr>
          <w:rFonts w:hint="eastAsia" w:ascii="Times New Roman" w:hAnsi="Times New Roman" w:cs="Times New Roman"/>
          <w:color w:val="000000"/>
          <w:sz w:val="24"/>
        </w:rPr>
        <w:t>有机鳙鱼</w:t>
      </w:r>
      <w:r>
        <w:rPr>
          <w:rFonts w:ascii="Times New Roman" w:hAnsi="Times New Roman" w:cs="Times New Roman"/>
          <w:color w:val="000000"/>
          <w:sz w:val="24"/>
        </w:rPr>
        <w:t>二次加工产品销售、鱼券礼品销售及兑付全部业务品类。</w:t>
      </w:r>
    </w:p>
    <w:p w14:paraId="123BDD52">
      <w:pPr>
        <w:widowControl/>
        <w:spacing w:line="360" w:lineRule="atLeast"/>
        <w:ind w:firstLine="480" w:firstLineChars="200"/>
        <w:jc w:val="lef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</w:t>
      </w:r>
      <w:r>
        <w:rPr>
          <w:rFonts w:hint="eastAsia" w:ascii="Times New Roman" w:hAnsi="Times New Roman" w:cs="Times New Roman"/>
          <w:color w:val="000000"/>
          <w:sz w:val="24"/>
        </w:rPr>
        <w:t>、</w:t>
      </w:r>
      <w:r>
        <w:rPr>
          <w:rFonts w:ascii="Times New Roman" w:hAnsi="Times New Roman" w:cs="Times New Roman"/>
          <w:color w:val="000000"/>
          <w:sz w:val="24"/>
        </w:rPr>
        <w:t>年度销售量以双方共同确认的出货、核销数据为准，核算周期为自然合作年度。</w:t>
      </w:r>
    </w:p>
    <w:p w14:paraId="5EDD1A7E">
      <w:pPr>
        <w:widowControl/>
        <w:spacing w:line="360" w:lineRule="atLeast"/>
        <w:ind w:firstLine="480" w:firstLineChars="200"/>
        <w:jc w:val="left"/>
        <w:rPr>
          <w:rFonts w:ascii="Times New Roman" w:hAnsi="Times New Roman" w:cs="Times New Roman"/>
          <w:color w:val="000000"/>
          <w:sz w:val="24"/>
        </w:rPr>
      </w:pPr>
      <w:r>
        <w:rPr>
          <w:rFonts w:hint="eastAsia" w:ascii="Times New Roman" w:hAnsi="Times New Roman" w:cs="Times New Roman"/>
          <w:color w:val="000000"/>
          <w:sz w:val="24"/>
        </w:rPr>
        <w:t>三、</w:t>
      </w:r>
      <w:r>
        <w:rPr>
          <w:rFonts w:ascii="Times New Roman" w:hAnsi="Times New Roman" w:cs="Times New Roman"/>
          <w:color w:val="000000"/>
          <w:sz w:val="24"/>
        </w:rPr>
        <w:t>履约承诺</w:t>
      </w:r>
    </w:p>
    <w:p w14:paraId="5C7C328E">
      <w:pPr>
        <w:widowControl/>
        <w:spacing w:line="360" w:lineRule="atLeast"/>
        <w:ind w:firstLine="480" w:firstLineChars="200"/>
        <w:jc w:val="lef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</w:t>
      </w:r>
      <w:r>
        <w:rPr>
          <w:rFonts w:hint="eastAsia" w:ascii="Times New Roman" w:hAnsi="Times New Roman" w:cs="Times New Roman"/>
          <w:color w:val="000000"/>
          <w:sz w:val="24"/>
        </w:rPr>
        <w:t>、</w:t>
      </w:r>
      <w:r>
        <w:rPr>
          <w:rFonts w:ascii="Times New Roman" w:hAnsi="Times New Roman" w:cs="Times New Roman"/>
          <w:color w:val="000000"/>
          <w:sz w:val="24"/>
        </w:rPr>
        <w:t>本单位将严格按照招募文件要求，组建专业运营与营销团队，制定并落地系统的市场推广方案，持续拓展渠道、维护品牌，全力保障年度销售目标按期达成。</w:t>
      </w:r>
    </w:p>
    <w:p w14:paraId="7C55734E">
      <w:pPr>
        <w:widowControl/>
        <w:spacing w:line="360" w:lineRule="atLeast"/>
        <w:ind w:firstLine="480" w:firstLineChars="200"/>
        <w:jc w:val="lef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</w:t>
      </w:r>
      <w:r>
        <w:rPr>
          <w:rFonts w:hint="eastAsia" w:ascii="Times New Roman" w:hAnsi="Times New Roman" w:cs="Times New Roman"/>
          <w:color w:val="000000"/>
          <w:sz w:val="24"/>
        </w:rPr>
        <w:t>、</w:t>
      </w:r>
      <w:r>
        <w:rPr>
          <w:rFonts w:ascii="Times New Roman" w:hAnsi="Times New Roman" w:cs="Times New Roman"/>
          <w:color w:val="000000"/>
          <w:sz w:val="24"/>
        </w:rPr>
        <w:t>竞聘成功并签订正式合作协议后，本单位将自觉接受甲方的日常监督与年度销售量考核，如实提供销售台账、配送单据、核销记录等凭证，配合甲方完成数据核查。</w:t>
      </w:r>
    </w:p>
    <w:p w14:paraId="057156F2">
      <w:pPr>
        <w:widowControl/>
        <w:spacing w:line="360" w:lineRule="atLeast"/>
        <w:ind w:firstLine="480" w:firstLineChars="200"/>
        <w:jc w:val="lef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</w:t>
      </w:r>
      <w:r>
        <w:rPr>
          <w:rFonts w:hint="eastAsia" w:ascii="Times New Roman" w:hAnsi="Times New Roman" w:cs="Times New Roman"/>
          <w:color w:val="000000"/>
          <w:sz w:val="24"/>
        </w:rPr>
        <w:t>、</w:t>
      </w:r>
      <w:r>
        <w:rPr>
          <w:rFonts w:ascii="Times New Roman" w:hAnsi="Times New Roman" w:cs="Times New Roman"/>
          <w:color w:val="000000"/>
          <w:sz w:val="24"/>
        </w:rPr>
        <w:t>若任一合作年度未完成本保证书约定的最低销售量目标，本单位自愿按照双方签订的正式合作协议约定承担相应违约责任，并无条件接受甲方依据协议作出的处理决定。</w:t>
      </w:r>
    </w:p>
    <w:p w14:paraId="4009DFD8">
      <w:pPr>
        <w:widowControl/>
        <w:spacing w:line="360" w:lineRule="atLeast"/>
        <w:ind w:firstLine="480" w:firstLineChars="200"/>
        <w:jc w:val="left"/>
        <w:rPr>
          <w:rFonts w:ascii="Times New Roman" w:hAnsi="Times New Roman" w:cs="Times New Roman"/>
          <w:color w:val="000000"/>
          <w:sz w:val="24"/>
        </w:rPr>
      </w:pPr>
      <w:r>
        <w:rPr>
          <w:rFonts w:hint="eastAsia" w:ascii="Times New Roman" w:hAnsi="Times New Roman" w:cs="Times New Roman"/>
          <w:color w:val="000000"/>
          <w:sz w:val="24"/>
        </w:rPr>
        <w:t>四、</w:t>
      </w:r>
      <w:r>
        <w:rPr>
          <w:rFonts w:ascii="Times New Roman" w:hAnsi="Times New Roman" w:cs="Times New Roman"/>
          <w:color w:val="000000"/>
          <w:sz w:val="24"/>
        </w:rPr>
        <w:t>其他说明</w:t>
      </w:r>
    </w:p>
    <w:p w14:paraId="2FA54033">
      <w:pPr>
        <w:widowControl/>
        <w:spacing w:line="360" w:lineRule="atLeast"/>
        <w:ind w:firstLine="480" w:firstLineChars="200"/>
        <w:jc w:val="lef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</w:t>
      </w:r>
      <w:r>
        <w:rPr>
          <w:rFonts w:hint="eastAsia" w:ascii="Times New Roman" w:hAnsi="Times New Roman" w:cs="Times New Roman"/>
          <w:color w:val="000000"/>
          <w:sz w:val="24"/>
        </w:rPr>
        <w:t>、</w:t>
      </w:r>
      <w:r>
        <w:rPr>
          <w:rFonts w:ascii="Times New Roman" w:hAnsi="Times New Roman" w:cs="Times New Roman"/>
          <w:color w:val="000000"/>
          <w:sz w:val="24"/>
        </w:rPr>
        <w:t>本保证书为本次竞聘申报材料的必备组成部分，与本单位提交的全部申报文件具有同等效力。</w:t>
      </w:r>
    </w:p>
    <w:p w14:paraId="1C2AEDDF">
      <w:pPr>
        <w:widowControl/>
        <w:spacing w:line="360" w:lineRule="atLeast"/>
        <w:ind w:firstLine="480" w:firstLineChars="200"/>
        <w:jc w:val="lef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</w:t>
      </w:r>
      <w:r>
        <w:rPr>
          <w:rFonts w:hint="eastAsia" w:ascii="Times New Roman" w:hAnsi="Times New Roman" w:cs="Times New Roman"/>
          <w:color w:val="000000"/>
          <w:sz w:val="24"/>
        </w:rPr>
        <w:t>、</w:t>
      </w:r>
      <w:r>
        <w:rPr>
          <w:rFonts w:ascii="Times New Roman" w:hAnsi="Times New Roman" w:cs="Times New Roman"/>
          <w:color w:val="000000"/>
          <w:sz w:val="24"/>
        </w:rPr>
        <w:t>若本单位竞聘成功，本保证书将作为正式合作协议的附件，与合作协议具备同等法律约束力。</w:t>
      </w:r>
    </w:p>
    <w:p w14:paraId="1D647B67">
      <w:pPr>
        <w:widowControl/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申请单位（公章）：________________________</w:t>
      </w:r>
    </w:p>
    <w:p w14:paraId="6CE9D74F">
      <w:pPr>
        <w:widowControl/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 xml:space="preserve">法定代表人/负责人（签字）：________________ </w:t>
      </w:r>
    </w:p>
    <w:p w14:paraId="73CEC6EC">
      <w:pPr>
        <w:widowControl/>
        <w:spacing w:line="360" w:lineRule="auto"/>
        <w:ind w:firstLine="480" w:firstLineChars="200"/>
        <w:jc w:val="left"/>
      </w:pP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日期：________年____月____日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0538BC"/>
    <w:rsid w:val="2A05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2026-08-03T09:45:00Z</dcterms:created>
  <dc:creator>小酒窝</dc:creator>
  <cp:lastModifiedBy>小酒窝</cp:lastModifiedBy>
  <dcterms:modified xsi:type="dcterms:W3CDTF">2026-08-03T09:45:37Z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71A77F703F3E44609F0A0AF9996F2E82_11</vt:lpwstr>
  </property>
  <property fmtid="{D5CDD505-2E9C-101B-9397-08002B2CF9AE}" pid="4" name="KSOTemplateDocerSaveRecord">
    <vt:lpwstr>eyJoZGlkIjoiZjFmNDhkNmE3MTg4OGJjNTgzZmRhMWI3MDcwMTFkY2QiLCJ1c2VySWQiOiIzMDMwMzg1MTIifQ==</vt:lpwstr>
  </property>
</Properties>
</file>